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3" w:rsidRPr="00822323" w:rsidRDefault="00822323" w:rsidP="008223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822323">
        <w:rPr>
          <w:rFonts w:ascii="Verdana" w:eastAsia="Times New Roman" w:hAnsi="Verdana" w:cs="Times New Roman"/>
          <w:b/>
          <w:bCs/>
          <w:color w:val="353434"/>
          <w:sz w:val="18"/>
          <w:szCs w:val="18"/>
          <w:lang w:eastAsia="ru-RU"/>
        </w:rPr>
        <w:t>Порядок  и условия предоставления социальных услуг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Обращение о предоставлении социального обслуживания.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 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</w:t>
      </w: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223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Признание гражданина </w:t>
      </w:r>
      <w:proofErr w:type="gramStart"/>
      <w:r w:rsidRPr="008223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нуждающимся</w:t>
      </w:r>
      <w:proofErr w:type="gramEnd"/>
      <w:r w:rsidRPr="008223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в социальном обслуживании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наличие в семье инвалида или инвалидов, в том числе ребенк</w:t>
      </w:r>
      <w:proofErr w:type="gramStart"/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а-</w:t>
      </w:r>
      <w:proofErr w:type="gramEnd"/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инвалида или детей-инвалидов, нуждающихся в постоянном постороннем уходе;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 отсутствие работы и сре</w:t>
      </w:r>
      <w:proofErr w:type="gramStart"/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 к с</w:t>
      </w:r>
      <w:proofErr w:type="gramEnd"/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уществованию;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даты подачи</w:t>
      </w:r>
      <w:proofErr w:type="gramEnd"/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  Решение об отказе в социальном обслуживании может быть обжаловано в судебном порядке.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Разработка  индивидуальной программы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 </w:t>
      </w:r>
      <w:proofErr w:type="gramStart"/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изменения места жительства получателя социальных услуг</w:t>
      </w:r>
      <w:proofErr w:type="gramEnd"/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Заключение договора о предоставлении социальных услуг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даты представления</w:t>
      </w:r>
      <w:proofErr w:type="gramEnd"/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индивидуальной программы поставщику социальных услуг.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Отказ от социального обслуживания, социальной услуги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822323" w:rsidRPr="00822323" w:rsidRDefault="00822323" w:rsidP="0082232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23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</w:t>
      </w:r>
    </w:p>
    <w:p w:rsidR="000D0B07" w:rsidRDefault="000D0B07">
      <w:bookmarkStart w:id="0" w:name="_GoBack"/>
      <w:bookmarkEnd w:id="0"/>
    </w:p>
    <w:sectPr w:rsidR="000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23"/>
    <w:rsid w:val="000D0B07"/>
    <w:rsid w:val="008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323"/>
    <w:rPr>
      <w:b/>
      <w:bCs/>
    </w:rPr>
  </w:style>
  <w:style w:type="paragraph" w:styleId="a4">
    <w:name w:val="Normal (Web)"/>
    <w:basedOn w:val="a"/>
    <w:uiPriority w:val="99"/>
    <w:semiHidden/>
    <w:unhideWhenUsed/>
    <w:rsid w:val="0082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323"/>
    <w:rPr>
      <w:b/>
      <w:bCs/>
    </w:rPr>
  </w:style>
  <w:style w:type="paragraph" w:styleId="a4">
    <w:name w:val="Normal (Web)"/>
    <w:basedOn w:val="a"/>
    <w:uiPriority w:val="99"/>
    <w:semiHidden/>
    <w:unhideWhenUsed/>
    <w:rsid w:val="0082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2021-08-30T18:57:00Z</dcterms:created>
  <dcterms:modified xsi:type="dcterms:W3CDTF">2021-08-30T18:57:00Z</dcterms:modified>
</cp:coreProperties>
</file>